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6040" w14:textId="77777777" w:rsidR="000C59DE" w:rsidRDefault="000C59DE" w:rsidP="00F94483">
      <w:pPr>
        <w:spacing w:after="0" w:line="240" w:lineRule="auto"/>
        <w:ind w:right="36"/>
        <w:rPr>
          <w:b/>
          <w:bCs/>
          <w:sz w:val="20"/>
          <w:szCs w:val="20"/>
        </w:rPr>
      </w:pPr>
      <w:r w:rsidRPr="000C59DE">
        <w:rPr>
          <w:b/>
          <w:bCs/>
          <w:sz w:val="20"/>
          <w:szCs w:val="20"/>
        </w:rPr>
        <w:t>POWERSMITHS T1000-30H HMT SERIES.</w:t>
      </w:r>
      <w:bookmarkStart w:id="0" w:name="_GoBack"/>
      <w:bookmarkEnd w:id="0"/>
    </w:p>
    <w:p w14:paraId="3C3E0B03" w14:textId="28106FB8" w:rsidR="00E61BFD" w:rsidRPr="000C59DE" w:rsidRDefault="000C59DE" w:rsidP="00F94483">
      <w:pPr>
        <w:spacing w:after="0" w:line="240" w:lineRule="auto"/>
        <w:ind w:right="36"/>
      </w:pPr>
      <w:r w:rsidRPr="000C59DE">
        <w:rPr>
          <w:b/>
          <w:bCs/>
          <w:sz w:val="20"/>
          <w:szCs w:val="20"/>
        </w:rPr>
        <w:t>UL 1561 LISTED. K-20 RATING. LOCKING HINGED DOORS. COPPER WINDINGS, 105</w:t>
      </w:r>
      <w:r w:rsidRPr="000C59DE">
        <w:rPr>
          <w:b/>
          <w:bCs/>
          <w:sz w:val="20"/>
          <w:szCs w:val="20"/>
          <w:vertAlign w:val="superscript"/>
        </w:rPr>
        <w:t>o</w:t>
      </w:r>
      <w:r w:rsidRPr="000C59DE">
        <w:rPr>
          <w:b/>
          <w:bCs/>
          <w:sz w:val="20"/>
          <w:szCs w:val="20"/>
        </w:rPr>
        <w:t xml:space="preserve"> C RISE. IMPEDANCES 4.0%-5.8%. SIX 2 ½% VOLTAGE TAPS (2 ABOVE, 4 BELOW). SOUND LEVELS 3DB LESS THAN NEMA ST-20. 30% LESS LOSSES AT APPLICABLE LOADING. 20% CONTINUOUS OVERLOAD CAPABILITY. INSTALLATION TO WITHIN 2” OF REAR SURFACE. GUARANTEED COMPATIBILITY WITH 125% RATED UPSTREAM CIRCUIT BREAKER. PROVIDE ENERGY SAVINGS &amp; PAYBACK CALCULATION AGAINST US DOE 2016 X-FMRS. PROVIDE A COPY OF ISO 17025 REGISTRATION. PROVIDE INTEGRAL LOAD POWER AND ENERGY DATA LOGGER WITH EXTERNAL USB ACCESS TO DATA. PROVIDE TEST REPORT, BY SERIAL NUMBER, OF EACH TRANSFORMER SUPPLIED WITH SOUND LEVEL AND </w:t>
      </w:r>
      <w:proofErr w:type="gramStart"/>
      <w:r w:rsidRPr="000C59DE">
        <w:rPr>
          <w:b/>
          <w:bCs/>
          <w:sz w:val="20"/>
          <w:szCs w:val="20"/>
        </w:rPr>
        <w:t>NO LOAD</w:t>
      </w:r>
      <w:proofErr w:type="gramEnd"/>
      <w:r w:rsidRPr="000C59DE">
        <w:rPr>
          <w:b/>
          <w:bCs/>
          <w:sz w:val="20"/>
          <w:szCs w:val="20"/>
        </w:rPr>
        <w:t xml:space="preserve"> LOSS PERFORMANCE. 32 YEAR WARRANTY.</w:t>
      </w:r>
    </w:p>
    <w:sectPr w:rsidR="00E61BFD" w:rsidRPr="000C59DE" w:rsidSect="0072176D">
      <w:pgSz w:w="7200" w:h="4320" w:orient="landscape" w:code="133"/>
      <w:pgMar w:top="432" w:right="432" w:bottom="432" w:left="43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D"/>
    <w:rsid w:val="000017F0"/>
    <w:rsid w:val="0000330B"/>
    <w:rsid w:val="00007530"/>
    <w:rsid w:val="000C59DE"/>
    <w:rsid w:val="001B0124"/>
    <w:rsid w:val="001B0FE4"/>
    <w:rsid w:val="001D18D7"/>
    <w:rsid w:val="001D4246"/>
    <w:rsid w:val="00270C16"/>
    <w:rsid w:val="00273C1E"/>
    <w:rsid w:val="002A3A43"/>
    <w:rsid w:val="00340B67"/>
    <w:rsid w:val="00380107"/>
    <w:rsid w:val="003C3D1B"/>
    <w:rsid w:val="0040255F"/>
    <w:rsid w:val="0042258C"/>
    <w:rsid w:val="0044133C"/>
    <w:rsid w:val="005472FB"/>
    <w:rsid w:val="00571A21"/>
    <w:rsid w:val="005904C9"/>
    <w:rsid w:val="005C1CD8"/>
    <w:rsid w:val="006B424E"/>
    <w:rsid w:val="006C0C4E"/>
    <w:rsid w:val="006D429A"/>
    <w:rsid w:val="0072176D"/>
    <w:rsid w:val="007C4767"/>
    <w:rsid w:val="007D40C4"/>
    <w:rsid w:val="007D7E8F"/>
    <w:rsid w:val="007E0E4A"/>
    <w:rsid w:val="00870358"/>
    <w:rsid w:val="008747AD"/>
    <w:rsid w:val="00900CF2"/>
    <w:rsid w:val="00905CFD"/>
    <w:rsid w:val="00A829ED"/>
    <w:rsid w:val="00BA0FB1"/>
    <w:rsid w:val="00BD3E84"/>
    <w:rsid w:val="00C72725"/>
    <w:rsid w:val="00C9652A"/>
    <w:rsid w:val="00CD19F8"/>
    <w:rsid w:val="00CF24EE"/>
    <w:rsid w:val="00D869A8"/>
    <w:rsid w:val="00DC2727"/>
    <w:rsid w:val="00DE1454"/>
    <w:rsid w:val="00E528FF"/>
    <w:rsid w:val="00E61BFD"/>
    <w:rsid w:val="00ED70BD"/>
    <w:rsid w:val="00F16DAE"/>
    <w:rsid w:val="00F94483"/>
    <w:rsid w:val="00FA6D58"/>
    <w:rsid w:val="00FC7436"/>
    <w:rsid w:val="00F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529E"/>
  <w15:chartTrackingRefBased/>
  <w15:docId w15:val="{A13F6588-4039-4897-A810-8D3F2B0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7095">
      <w:bodyDiv w:val="1"/>
      <w:marLeft w:val="0"/>
      <w:marRight w:val="0"/>
      <w:marTop w:val="0"/>
      <w:marBottom w:val="0"/>
      <w:divBdr>
        <w:top w:val="none" w:sz="0" w:space="0" w:color="auto"/>
        <w:left w:val="none" w:sz="0" w:space="0" w:color="auto"/>
        <w:bottom w:val="none" w:sz="0" w:space="0" w:color="auto"/>
        <w:right w:val="none" w:sz="0" w:space="0" w:color="auto"/>
      </w:divBdr>
    </w:div>
    <w:div w:id="908423835">
      <w:bodyDiv w:val="1"/>
      <w:marLeft w:val="0"/>
      <w:marRight w:val="0"/>
      <w:marTop w:val="0"/>
      <w:marBottom w:val="0"/>
      <w:divBdr>
        <w:top w:val="none" w:sz="0" w:space="0" w:color="auto"/>
        <w:left w:val="none" w:sz="0" w:space="0" w:color="auto"/>
        <w:bottom w:val="none" w:sz="0" w:space="0" w:color="auto"/>
        <w:right w:val="none" w:sz="0" w:space="0" w:color="auto"/>
      </w:divBdr>
    </w:div>
    <w:div w:id="1500072184">
      <w:bodyDiv w:val="1"/>
      <w:marLeft w:val="0"/>
      <w:marRight w:val="0"/>
      <w:marTop w:val="0"/>
      <w:marBottom w:val="0"/>
      <w:divBdr>
        <w:top w:val="none" w:sz="0" w:space="0" w:color="auto"/>
        <w:left w:val="none" w:sz="0" w:space="0" w:color="auto"/>
        <w:bottom w:val="none" w:sz="0" w:space="0" w:color="auto"/>
        <w:right w:val="none" w:sz="0" w:space="0" w:color="auto"/>
      </w:divBdr>
    </w:div>
    <w:div w:id="1577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Aguirre</dc:creator>
  <cp:keywords/>
  <dc:description/>
  <cp:lastModifiedBy>Steve Aguirre</cp:lastModifiedBy>
  <cp:revision>3</cp:revision>
  <dcterms:created xsi:type="dcterms:W3CDTF">2019-01-28T05:34:00Z</dcterms:created>
  <dcterms:modified xsi:type="dcterms:W3CDTF">2019-01-28T05:36:00Z</dcterms:modified>
</cp:coreProperties>
</file>